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8" w:rsidRDefault="00A954B8" w:rsidP="00A954B8">
      <w:pPr>
        <w:pStyle w:val="Default"/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2"/>
        <w:gridCol w:w="1897"/>
        <w:gridCol w:w="1897"/>
        <w:gridCol w:w="1897"/>
      </w:tblGrid>
      <w:tr w:rsidR="00A954B8" w:rsidTr="00245036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897" w:type="dxa"/>
            <w:gridSpan w:val="2"/>
          </w:tcPr>
          <w:p w:rsidR="00A954B8" w:rsidRPr="00245036" w:rsidRDefault="00A954B8" w:rsidP="00245036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245036">
              <w:rPr>
                <w:b/>
                <w:color w:val="auto"/>
                <w:sz w:val="23"/>
                <w:szCs w:val="23"/>
              </w:rPr>
              <w:t>Selection of Artifacts Part I (20% of total score)</w:t>
            </w:r>
          </w:p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artifacts are accompanied by a caption that clearly explains the importance of the item including title, author, and date. (0 points)</w:t>
            </w: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Some of the artifacts are accompanied by a caption that clearly explains the importance of the item including title, author, and date. (16 points)</w:t>
            </w: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Most of the artifacts are accompanied by a caption that clearly explains the importance of the item work including title, author, and date. (18 points)</w:t>
            </w: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artifacts are accompanied by a caption that clearly explains the importance of the item including title, author, and date. (20 points)</w:t>
            </w:r>
          </w:p>
        </w:tc>
      </w:tr>
      <w:tr w:rsidR="00A954B8" w:rsidTr="00245036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897" w:type="dxa"/>
            <w:gridSpan w:val="2"/>
          </w:tcPr>
          <w:p w:rsidR="00A954B8" w:rsidRDefault="00A954B8" w:rsidP="00245036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5"/>
              <w:gridCol w:w="1895"/>
              <w:gridCol w:w="1895"/>
              <w:gridCol w:w="1895"/>
            </w:tblGrid>
            <w:tr w:rsid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1895" w:type="dxa"/>
                </w:tcPr>
                <w:p w:rsidR="00A954B8" w:rsidRPr="00245036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245036">
                    <w:rPr>
                      <w:b/>
                      <w:color w:val="auto"/>
                      <w:sz w:val="23"/>
                      <w:szCs w:val="23"/>
                    </w:rPr>
                    <w:t>Selection of Artifacts Part 2 (20% of total score)</w:t>
                  </w: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tbl>
                  <w:tblPr>
                    <w:tblW w:w="75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5"/>
                    <w:gridCol w:w="1895"/>
                    <w:gridCol w:w="1895"/>
                    <w:gridCol w:w="1895"/>
                  </w:tblGrid>
                  <w:tr w:rsidR="00A954B8" w:rsidTr="00A954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7"/>
                    </w:trPr>
                    <w:tc>
                      <w:tcPr>
                        <w:tcW w:w="1895" w:type="dxa"/>
                      </w:tcPr>
                      <w:p w:rsidR="00A954B8" w:rsidRDefault="00A954B8" w:rsidP="00245036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 artifacts and work samples do not relate to the purpose of the portfolio. (0)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A954B8" w:rsidRDefault="00A954B8" w:rsidP="00245036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Some of the artifacts and work samples are related to the purpose of the portfolio. (16)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A954B8" w:rsidRDefault="00A954B8" w:rsidP="00245036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Most artifacts and work samples are related to the purpose of the portfolio.(18)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A954B8" w:rsidRDefault="00A954B8" w:rsidP="00245036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All artifacts and work samples are clearly and directly related to the purpose of the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eportfolio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>. A wide variety of artifacts is included. (20)</w:t>
                        </w:r>
                      </w:p>
                    </w:tc>
                  </w:tr>
                </w:tbl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95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Some of the artifacts and work samples are related to the purpose of the portfolio. (16)</w:t>
                  </w:r>
                </w:p>
              </w:tc>
              <w:tc>
                <w:tcPr>
                  <w:tcW w:w="1895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Most artifacts and work samples are related to the purpose of the portfolio.(18)</w:t>
                  </w:r>
                </w:p>
              </w:tc>
              <w:tc>
                <w:tcPr>
                  <w:tcW w:w="1895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All artifacts and work samples are clearly and directly related to the purpose of the </w:t>
                  </w:r>
                  <w:proofErr w:type="spellStart"/>
                  <w:r>
                    <w:rPr>
                      <w:sz w:val="23"/>
                      <w:szCs w:val="23"/>
                    </w:rPr>
                    <w:t>eportfolio</w:t>
                  </w:r>
                  <w:proofErr w:type="spellEnd"/>
                  <w:r>
                    <w:rPr>
                      <w:sz w:val="23"/>
                      <w:szCs w:val="23"/>
                    </w:rPr>
                    <w:t>. A wide variety of artifacts is included. (20)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5"/>
            </w:tblGrid>
            <w:tr w:rsid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1565" w:type="dxa"/>
                </w:tcPr>
                <w:p w:rsidR="00A954B8" w:rsidRP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 w:rsidRPr="00A954B8">
                    <w:rPr>
                      <w:color w:val="auto"/>
                    </w:rPr>
                    <w:t xml:space="preserve"> </w:t>
                  </w:r>
                  <w:r w:rsidRPr="00A954B8">
                    <w:rPr>
                      <w:sz w:val="23"/>
                      <w:szCs w:val="23"/>
                    </w:rPr>
                    <w:t>Some of the artifacts and work samples are related to the purpose of the portfolio. (16)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5"/>
            </w:tblGrid>
            <w:tr w:rsid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897"/>
              </w:trPr>
              <w:tc>
                <w:tcPr>
                  <w:tcW w:w="1565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Most artifacts and work samples are related to the purpose of the portfolio.(18)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7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5"/>
            </w:tblGrid>
            <w:tr w:rsidR="00A954B8" w:rsidT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1755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All artifacts and work samples are clearly and directly related to the purpose of the </w:t>
                  </w:r>
                  <w:proofErr w:type="spellStart"/>
                  <w:r>
                    <w:rPr>
                      <w:sz w:val="23"/>
                      <w:szCs w:val="23"/>
                    </w:rPr>
                    <w:t>eportfolio</w:t>
                  </w:r>
                  <w:proofErr w:type="spellEnd"/>
                  <w:r>
                    <w:rPr>
                      <w:sz w:val="23"/>
                      <w:szCs w:val="23"/>
                    </w:rPr>
                    <w:t>. A wide variety of artifacts is included. (20)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</w:tr>
      <w:tr w:rsidR="00A954B8" w:rsidTr="00245036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897" w:type="dxa"/>
            <w:gridSpan w:val="2"/>
          </w:tcPr>
          <w:p w:rsidR="00A954B8" w:rsidRDefault="00A954B8" w:rsidP="00245036">
            <w:pPr>
              <w:pStyle w:val="Default"/>
            </w:pPr>
          </w:p>
          <w:tbl>
            <w:tblPr>
              <w:tblW w:w="75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9"/>
              <w:gridCol w:w="1899"/>
              <w:gridCol w:w="1899"/>
              <w:gridCol w:w="1899"/>
            </w:tblGrid>
            <w:tr w:rsidR="00A954B8" w:rsidT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1"/>
              </w:trPr>
              <w:tc>
                <w:tcPr>
                  <w:tcW w:w="1899" w:type="dxa"/>
                </w:tcPr>
                <w:p w:rsidR="00A954B8" w:rsidRPr="00245036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245036">
                    <w:rPr>
                      <w:b/>
                      <w:color w:val="auto"/>
                      <w:sz w:val="23"/>
                      <w:szCs w:val="23"/>
                    </w:rPr>
                    <w:t>Reflection (15% of total score)</w:t>
                  </w: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The reflections do not describe growth or include goals for continued learning. (0 points)</w:t>
                  </w:r>
                </w:p>
              </w:tc>
              <w:tc>
                <w:tcPr>
                  <w:tcW w:w="1899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few of the reflections describe growth and include goals for continued learning. (12 points)</w:t>
                  </w:r>
                </w:p>
              </w:tc>
              <w:tc>
                <w:tcPr>
                  <w:tcW w:w="1899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Most of the reflections describe growth and include goals for continued learning. (13.5)</w:t>
                  </w:r>
                </w:p>
              </w:tc>
              <w:tc>
                <w:tcPr>
                  <w:tcW w:w="1899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All reflections clearly describe growth, achievement, accomplishments, and include goals for continued learning (long and short term). (15) 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A954B8" w:rsidRP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484"/>
              </w:trPr>
              <w:tc>
                <w:tcPr>
                  <w:tcW w:w="1686" w:type="dxa"/>
                </w:tcPr>
                <w:p w:rsidR="00A954B8" w:rsidRPr="00245036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b/>
                      <w:sz w:val="23"/>
                      <w:szCs w:val="23"/>
                    </w:rPr>
                    <w:t>Self-Critique (15% of total score)</w:t>
                  </w: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 reflections do not illustrate the ability to effectively critique work or provide suggestions for constructive practical alternatives. (0)</w:t>
                  </w: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b/>
                      <w:sz w:val="23"/>
                      <w:szCs w:val="23"/>
                    </w:rPr>
                    <w:t>Use of Multimedia Part 1 (5% of total score)</w:t>
                  </w: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 graphic elements or multimedia do not contribute to understanding concepts, ideas and relationships. The inappropriate use of multimedia detracts from the content. (0)</w:t>
                  </w: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55"/>
                  </w:tblGrid>
                  <w:tr w:rsidR="00245036" w:rsidRPr="00245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8"/>
                    </w:trPr>
                    <w:tc>
                      <w:tcPr>
                        <w:tcW w:w="1755" w:type="dxa"/>
                      </w:tcPr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</w:pPr>
                        <w:r w:rsidRPr="00245036"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lastRenderedPageBreak/>
                          <w:t>Use of Multimedia Part 2 (5% of total score)</w:t>
                        </w: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24503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The graphics do not include alternate text &amp; Audio and/or video artifacts are not edited or exhibit inconsistent clarity or sound (too loud/too </w:t>
                        </w:r>
                        <w:proofErr w:type="gramStart"/>
                        <w:r w:rsidRPr="0024503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soft/garbled</w:t>
                        </w:r>
                        <w:proofErr w:type="gramEnd"/>
                        <w:r w:rsidRPr="0024503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). (0)</w:t>
                        </w: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687"/>
                        </w:tblGrid>
                        <w:tr w:rsidR="00245036" w:rsidRPr="0024503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1"/>
                          </w:trPr>
                          <w:tc>
                            <w:tcPr>
                              <w:tcW w:w="1687" w:type="dxa"/>
                            </w:tcPr>
                            <w:p w:rsidR="00245036" w:rsidRP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45036">
                                <w:rPr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  <w:t>Citations (5% of total score)</w:t>
                              </w:r>
                            </w:p>
                            <w:p w:rsid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  <w:p w:rsidR="00245036" w:rsidRP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45036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No images, media or text created by others are cited with accurate, properly formatted citations. (0)</w:t>
                              </w:r>
                            </w:p>
                          </w:tc>
                        </w:tr>
                      </w:tbl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5036" w:rsidRPr="00A954B8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954B8" w:rsidRDefault="00A954B8" w:rsidP="0024503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7"/>
            </w:tblGrid>
            <w:tr w:rsidR="00A954B8" w:rsidT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191"/>
              </w:trPr>
              <w:tc>
                <w:tcPr>
                  <w:tcW w:w="1727" w:type="dxa"/>
                </w:tcPr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few of the reflections describe growth and include goals for continued learning. (12 points)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9"/>
            </w:tblGrid>
            <w:tr w:rsidR="00A954B8" w:rsidRP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8"/>
              </w:trPr>
              <w:tc>
                <w:tcPr>
                  <w:tcW w:w="1659" w:type="dxa"/>
                </w:tcPr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 few reflections illustrate the ability to effectively critique work and provide suggestions for constructive practical alternatives. (12)</w:t>
                  </w: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55"/>
                  </w:tblGrid>
                  <w:tr w:rsidR="00245036" w:rsidRPr="00245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4"/>
                    </w:trPr>
                    <w:tc>
                      <w:tcPr>
                        <w:tcW w:w="1755" w:type="dxa"/>
                      </w:tcPr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24503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Some of the graphic elements and multimedia do not contribute to understanding concepts, ideas and relationships. (4)</w:t>
                        </w:r>
                      </w:p>
                    </w:tc>
                  </w:tr>
                </w:tbl>
                <w:p w:rsidR="00245036" w:rsidRPr="00A954B8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8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2072"/>
              </w:trPr>
              <w:tc>
                <w:tcPr>
                  <w:tcW w:w="1768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Some of the graphics include alternate text in web-based portfolios &amp; A few of the audio and/or video artifacts are edited with inconsistent clarity or sound (too loud/too </w:t>
                  </w:r>
                  <w:proofErr w:type="gramStart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soft/garbled</w:t>
                  </w:r>
                  <w:proofErr w:type="gramEnd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). (4)</w:t>
                  </w: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1591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Some of the images, media or </w:t>
                  </w:r>
                  <w:proofErr w:type="gramStart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text created by others are</w:t>
                  </w:r>
                  <w:proofErr w:type="gramEnd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not cited with accurate, properly formatted citations. (4)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7"/>
            </w:tblGrid>
            <w:tr w:rsidR="00A954B8" w:rsidRP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1727" w:type="dxa"/>
                </w:tcPr>
                <w:p w:rsidR="00A954B8" w:rsidRP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 of the reflections describe growth and include goals for continued learning. (13.5)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9"/>
            </w:tblGrid>
            <w:tr w:rsidR="00A954B8" w:rsidRP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8"/>
              </w:trPr>
              <w:tc>
                <w:tcPr>
                  <w:tcW w:w="1659" w:type="dxa"/>
                </w:tcPr>
                <w:p w:rsidR="00A954B8" w:rsidRP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 of the reflections illustrate the ability to effectively critique work and provide suggestions for constructive practical alternatives. (13.5)</w:t>
                  </w: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0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1925"/>
              </w:trPr>
              <w:tc>
                <w:tcPr>
                  <w:tcW w:w="1700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 of the graphic elements and multimedia contribute to understanding concepts, ideas and relationships, enhance the written material and create interest. (4.5)</w:t>
                  </w: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1484"/>
              </w:trPr>
              <w:tc>
                <w:tcPr>
                  <w:tcW w:w="1591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 of the audio and/or video artifacts are edited with proper voice projection, appropriate language, and clear delivery. (4.5)</w:t>
                  </w: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1687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 images, media or text elements created by others are cited with accurate, properly formatted citations. (4.5)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7" w:type="dxa"/>
          </w:tcPr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8"/>
            </w:tblGrid>
            <w:tr w:rsidR="00A954B8" w:rsidRPr="00A954B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1"/>
              </w:trPr>
              <w:tc>
                <w:tcPr>
                  <w:tcW w:w="1768" w:type="dxa"/>
                </w:tcPr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All reflections clearly describe growth, achievement, accomplishments, and include goals for continued learning (long and short </w:t>
                  </w:r>
                  <w:r w:rsidRPr="00A954B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term). (15) </w:t>
                  </w: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W w:w="165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59"/>
                  </w:tblGrid>
                  <w:tr w:rsidR="00A954B8" w:rsidRPr="00A954B8" w:rsidTr="00A954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1"/>
                    </w:trPr>
                    <w:tc>
                      <w:tcPr>
                        <w:tcW w:w="1659" w:type="dxa"/>
                      </w:tcPr>
                      <w:p w:rsidR="00A954B8" w:rsidRPr="00A954B8" w:rsidRDefault="00A954B8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A954B8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All reflections illustrate the ability to effectively critique work and provide suggestions for constructive practical alternatives. (15)</w:t>
                        </w:r>
                      </w:p>
                    </w:tc>
                  </w:tr>
                </w:tbl>
                <w:p w:rsid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59"/>
                  </w:tblGrid>
                  <w:tr w:rsidR="00245036" w:rsidRPr="00245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2"/>
                    </w:trPr>
                    <w:tc>
                      <w:tcPr>
                        <w:tcW w:w="1659" w:type="dxa"/>
                      </w:tcPr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245036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All of the photographs, concept maps, spreadsheets, graphics, audio and/or video files effectively enhance understanding of concepts, ideas and relationships, create interest, and are appropriate for the chosen purpose. (5)</w:t>
                        </w:r>
                      </w:p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700"/>
                        </w:tblGrid>
                        <w:tr w:rsidR="00245036" w:rsidRPr="0024503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37"/>
                          </w:trPr>
                          <w:tc>
                            <w:tcPr>
                              <w:tcW w:w="1700" w:type="dxa"/>
                            </w:tcPr>
                            <w:p w:rsid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245036" w:rsidRPr="00245036" w:rsidRDefault="00245036" w:rsidP="00245036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45036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All audio and/or video artifacts are edited with proper voice projection, appropriate language, and clear delivery. (5)</w:t>
                              </w:r>
                            </w:p>
                          </w:tc>
                        </w:tr>
                      </w:tbl>
                      <w:p w:rsidR="00245036" w:rsidRPr="00245036" w:rsidRDefault="00245036" w:rsidP="00245036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954B8" w:rsidRPr="00A954B8" w:rsidRDefault="00A954B8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45036" w:rsidRPr="00245036" w:rsidRDefault="00245036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1"/>
            </w:tblGrid>
            <w:tr w:rsidR="00245036" w:rsidRPr="00245036">
              <w:tblPrEx>
                <w:tblCellMar>
                  <w:top w:w="0" w:type="dxa"/>
                  <w:bottom w:w="0" w:type="dxa"/>
                </w:tblCellMar>
              </w:tblPrEx>
              <w:trPr>
                <w:trHeight w:val="1925"/>
              </w:trPr>
              <w:tc>
                <w:tcPr>
                  <w:tcW w:w="1741" w:type="dxa"/>
                </w:tcPr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245036" w:rsidRPr="00245036" w:rsidRDefault="00245036" w:rsidP="0024503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All images, media and text follow copyright guidelines with accurate citations. All content throughout the </w:t>
                  </w:r>
                  <w:proofErr w:type="spellStart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eportfolio</w:t>
                  </w:r>
                  <w:proofErr w:type="spellEnd"/>
                  <w:r w:rsidRPr="0024503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displays the appropriate copyright permissions. (5)</w:t>
                  </w:r>
                </w:p>
              </w:tc>
            </w:tr>
          </w:tbl>
          <w:p w:rsidR="00A954B8" w:rsidRDefault="00A954B8" w:rsidP="00245036">
            <w:pPr>
              <w:pStyle w:val="Default"/>
              <w:rPr>
                <w:sz w:val="23"/>
                <w:szCs w:val="23"/>
              </w:rPr>
            </w:pPr>
          </w:p>
        </w:tc>
      </w:tr>
      <w:tr w:rsidR="00A954B8" w:rsidRPr="00A954B8" w:rsidTr="00245036">
        <w:tblPrEx>
          <w:tblCellMar>
            <w:top w:w="0" w:type="dxa"/>
            <w:bottom w:w="0" w:type="dxa"/>
          </w:tblCellMar>
        </w:tblPrEx>
        <w:trPr>
          <w:gridAfter w:val="4"/>
          <w:wAfter w:w="5833" w:type="dxa"/>
          <w:trHeight w:val="2072"/>
        </w:trPr>
        <w:tc>
          <w:tcPr>
            <w:tcW w:w="1755" w:type="dxa"/>
          </w:tcPr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954B8" w:rsidRPr="00A954B8" w:rsidTr="00245036">
        <w:tblPrEx>
          <w:tblCellMar>
            <w:top w:w="0" w:type="dxa"/>
            <w:bottom w:w="0" w:type="dxa"/>
          </w:tblCellMar>
        </w:tblPrEx>
        <w:trPr>
          <w:gridAfter w:val="4"/>
          <w:wAfter w:w="5833" w:type="dxa"/>
          <w:trHeight w:val="2072"/>
        </w:trPr>
        <w:tc>
          <w:tcPr>
            <w:tcW w:w="1755" w:type="dxa"/>
          </w:tcPr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4B8" w:rsidRPr="00A954B8" w:rsidTr="00245036">
        <w:tblPrEx>
          <w:tblCellMar>
            <w:top w:w="0" w:type="dxa"/>
            <w:bottom w:w="0" w:type="dxa"/>
          </w:tblCellMar>
        </w:tblPrEx>
        <w:trPr>
          <w:gridAfter w:val="4"/>
          <w:wAfter w:w="5833" w:type="dxa"/>
          <w:trHeight w:val="2072"/>
        </w:trPr>
        <w:tc>
          <w:tcPr>
            <w:tcW w:w="1755" w:type="dxa"/>
          </w:tcPr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4B8" w:rsidRPr="00A954B8" w:rsidTr="00245036">
        <w:tblPrEx>
          <w:tblCellMar>
            <w:top w:w="0" w:type="dxa"/>
            <w:bottom w:w="0" w:type="dxa"/>
          </w:tblCellMar>
        </w:tblPrEx>
        <w:trPr>
          <w:gridAfter w:val="4"/>
          <w:wAfter w:w="5833" w:type="dxa"/>
          <w:trHeight w:val="2072"/>
        </w:trPr>
        <w:tc>
          <w:tcPr>
            <w:tcW w:w="1755" w:type="dxa"/>
          </w:tcPr>
          <w:p w:rsidR="00A954B8" w:rsidRPr="00A954B8" w:rsidRDefault="00A954B8" w:rsidP="00245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02AC6" w:rsidRDefault="00402AC6" w:rsidP="00245036"/>
    <w:sectPr w:rsidR="0040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CC" w:rsidRDefault="00E14ACC" w:rsidP="00A954B8">
      <w:pPr>
        <w:spacing w:after="0" w:line="240" w:lineRule="auto"/>
      </w:pPr>
      <w:r>
        <w:separator/>
      </w:r>
    </w:p>
  </w:endnote>
  <w:endnote w:type="continuationSeparator" w:id="0">
    <w:p w:rsidR="00E14ACC" w:rsidRDefault="00E14ACC" w:rsidP="00A9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36" w:rsidRDefault="00245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36" w:rsidRDefault="00245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36" w:rsidRDefault="0024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CC" w:rsidRDefault="00E14ACC" w:rsidP="00A954B8">
      <w:pPr>
        <w:spacing w:after="0" w:line="240" w:lineRule="auto"/>
      </w:pPr>
      <w:r>
        <w:separator/>
      </w:r>
    </w:p>
  </w:footnote>
  <w:footnote w:type="continuationSeparator" w:id="0">
    <w:p w:rsidR="00E14ACC" w:rsidRDefault="00E14ACC" w:rsidP="00A9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36" w:rsidRDefault="00245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B8" w:rsidRPr="008D4054" w:rsidRDefault="00A954B8" w:rsidP="00A954B8">
    <w:pPr>
      <w:pStyle w:val="Header"/>
      <w:jc w:val="center"/>
      <w:rPr>
        <w:b/>
        <w:sz w:val="36"/>
        <w:szCs w:val="36"/>
      </w:rPr>
    </w:pPr>
    <w:bookmarkStart w:id="0" w:name="_GoBack"/>
    <w:r w:rsidRPr="008D4054">
      <w:rPr>
        <w:b/>
        <w:sz w:val="36"/>
        <w:szCs w:val="36"/>
      </w:rPr>
      <w:t xml:space="preserve">UMW </w:t>
    </w:r>
    <w:proofErr w:type="spellStart"/>
    <w:r w:rsidRPr="008D4054">
      <w:rPr>
        <w:b/>
        <w:sz w:val="36"/>
        <w:szCs w:val="36"/>
      </w:rPr>
      <w:t>CoE</w:t>
    </w:r>
    <w:proofErr w:type="spellEnd"/>
    <w:r w:rsidRPr="008D4054">
      <w:rPr>
        <w:b/>
        <w:sz w:val="36"/>
        <w:szCs w:val="36"/>
      </w:rPr>
      <w:t xml:space="preserve"> Intern E-Portfolio Evaluation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36" w:rsidRDefault="0024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8"/>
    <w:rsid w:val="00245036"/>
    <w:rsid w:val="00402AC6"/>
    <w:rsid w:val="008D4054"/>
    <w:rsid w:val="00A954B8"/>
    <w:rsid w:val="00E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B8"/>
  </w:style>
  <w:style w:type="paragraph" w:styleId="Footer">
    <w:name w:val="footer"/>
    <w:basedOn w:val="Normal"/>
    <w:link w:val="FooterChar"/>
    <w:uiPriority w:val="99"/>
    <w:unhideWhenUsed/>
    <w:rsid w:val="00A9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B8"/>
  </w:style>
  <w:style w:type="paragraph" w:customStyle="1" w:styleId="Default">
    <w:name w:val="Default"/>
    <w:rsid w:val="00A9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B8"/>
  </w:style>
  <w:style w:type="paragraph" w:styleId="Footer">
    <w:name w:val="footer"/>
    <w:basedOn w:val="Normal"/>
    <w:link w:val="FooterChar"/>
    <w:uiPriority w:val="99"/>
    <w:unhideWhenUsed/>
    <w:rsid w:val="00A9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B8"/>
  </w:style>
  <w:style w:type="paragraph" w:customStyle="1" w:styleId="Default">
    <w:name w:val="Default"/>
    <w:rsid w:val="00A9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2014-10-08T15:50:00Z</dcterms:created>
  <dcterms:modified xsi:type="dcterms:W3CDTF">2014-10-08T16:12:00Z</dcterms:modified>
</cp:coreProperties>
</file>